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3B2" w:rsidRDefault="004D43CA">
      <w:pPr>
        <w:rPr>
          <w:b/>
        </w:rPr>
      </w:pPr>
      <w:r>
        <w:rPr>
          <w:b/>
        </w:rPr>
        <w:t>TABLA DE CONTENIDO</w:t>
      </w:r>
    </w:p>
    <w:p w:rsidR="004D43CA" w:rsidRDefault="004D43CA" w:rsidP="004D43CA">
      <w:pPr>
        <w:pStyle w:val="Prrafodelista"/>
        <w:numPr>
          <w:ilvl w:val="0"/>
          <w:numId w:val="1"/>
        </w:numPr>
      </w:pPr>
      <w:r>
        <w:t>OBJETIVO</w:t>
      </w:r>
    </w:p>
    <w:p w:rsidR="004D43CA" w:rsidRDefault="004D43CA" w:rsidP="004D43CA">
      <w:pPr>
        <w:pStyle w:val="Prrafodelista"/>
        <w:numPr>
          <w:ilvl w:val="0"/>
          <w:numId w:val="1"/>
        </w:numPr>
      </w:pPr>
      <w:r>
        <w:t>ALCANCE</w:t>
      </w:r>
    </w:p>
    <w:p w:rsidR="004D43CA" w:rsidRDefault="004D43CA" w:rsidP="004D43CA">
      <w:pPr>
        <w:pStyle w:val="Prrafodelista"/>
        <w:numPr>
          <w:ilvl w:val="0"/>
          <w:numId w:val="1"/>
        </w:numPr>
      </w:pPr>
      <w:r>
        <w:t>DEFINICIONES</w:t>
      </w:r>
    </w:p>
    <w:p w:rsidR="004D43CA" w:rsidRDefault="004D43CA" w:rsidP="004D43CA">
      <w:pPr>
        <w:pStyle w:val="Prrafodelista"/>
        <w:numPr>
          <w:ilvl w:val="0"/>
          <w:numId w:val="1"/>
        </w:numPr>
      </w:pPr>
      <w:r>
        <w:t>RESPONSABILIDADES</w:t>
      </w:r>
    </w:p>
    <w:p w:rsidR="004D43CA" w:rsidRDefault="006012B3" w:rsidP="004D43CA">
      <w:pPr>
        <w:pStyle w:val="Prrafodelista"/>
        <w:numPr>
          <w:ilvl w:val="0"/>
          <w:numId w:val="1"/>
        </w:numPr>
      </w:pPr>
      <w:r>
        <w:t>CONDICIONES GENERALES</w:t>
      </w:r>
    </w:p>
    <w:p w:rsidR="006012B3" w:rsidRDefault="006012B3" w:rsidP="004D43CA">
      <w:pPr>
        <w:pStyle w:val="Prrafodelista"/>
        <w:numPr>
          <w:ilvl w:val="0"/>
          <w:numId w:val="1"/>
        </w:numPr>
      </w:pPr>
      <w:r>
        <w:t>DESARROLLO DEL  PROCEDIMIENTO</w:t>
      </w:r>
    </w:p>
    <w:p w:rsidR="006012B3" w:rsidRDefault="006012B3" w:rsidP="006012B3"/>
    <w:p w:rsidR="006012B3" w:rsidRPr="006012B3" w:rsidRDefault="006012B3" w:rsidP="006012B3">
      <w:pPr>
        <w:pStyle w:val="Prrafodelista"/>
        <w:numPr>
          <w:ilvl w:val="0"/>
          <w:numId w:val="2"/>
        </w:numPr>
        <w:ind w:left="426"/>
        <w:rPr>
          <w:b/>
        </w:rPr>
      </w:pPr>
      <w:r>
        <w:rPr>
          <w:b/>
        </w:rPr>
        <w:t>OBJETIVO</w:t>
      </w:r>
    </w:p>
    <w:p w:rsidR="006012B3" w:rsidRDefault="008D2316" w:rsidP="006012B3">
      <w:pPr>
        <w:ind w:left="66"/>
      </w:pPr>
      <w:r>
        <w:t>Legalizar la matrícula y registrar a los estudiantes en el sistema</w:t>
      </w:r>
    </w:p>
    <w:p w:rsidR="006012B3" w:rsidRPr="006012B3" w:rsidRDefault="00616C34" w:rsidP="006012B3">
      <w:pPr>
        <w:pStyle w:val="Prrafodelista"/>
        <w:numPr>
          <w:ilvl w:val="0"/>
          <w:numId w:val="2"/>
        </w:numPr>
        <w:ind w:left="426"/>
        <w:rPr>
          <w:b/>
        </w:rPr>
      </w:pPr>
      <w:r>
        <w:rPr>
          <w:b/>
        </w:rPr>
        <w:t>AL</w:t>
      </w:r>
      <w:r w:rsidR="006012B3">
        <w:rPr>
          <w:b/>
        </w:rPr>
        <w:t>CANCE</w:t>
      </w:r>
    </w:p>
    <w:p w:rsidR="006012B3" w:rsidRDefault="008D2316" w:rsidP="006012B3">
      <w:pPr>
        <w:ind w:left="66"/>
      </w:pPr>
      <w:r>
        <w:t>Inicia con la entrega de los documentos de matrícula y termina con el registro de estudiantes matriculados.</w:t>
      </w:r>
    </w:p>
    <w:p w:rsidR="006012B3" w:rsidRDefault="006012B3" w:rsidP="006012B3">
      <w:pPr>
        <w:ind w:left="66"/>
      </w:pPr>
    </w:p>
    <w:p w:rsidR="008D2316" w:rsidRPr="008D2316" w:rsidRDefault="006012B3" w:rsidP="008D2316">
      <w:pPr>
        <w:pStyle w:val="Prrafodelista"/>
        <w:numPr>
          <w:ilvl w:val="0"/>
          <w:numId w:val="2"/>
        </w:numPr>
        <w:ind w:left="426"/>
        <w:rPr>
          <w:b/>
        </w:rPr>
      </w:pPr>
      <w:r>
        <w:rPr>
          <w:b/>
        </w:rPr>
        <w:t>DEFINICIONES</w:t>
      </w:r>
    </w:p>
    <w:p w:rsidR="008D2316" w:rsidRDefault="008D2316" w:rsidP="008D2316">
      <w:pPr>
        <w:pStyle w:val="Prrafodelista"/>
        <w:numPr>
          <w:ilvl w:val="0"/>
          <w:numId w:val="7"/>
        </w:numPr>
        <w:rPr>
          <w:b/>
        </w:rPr>
      </w:pPr>
      <w:r>
        <w:rPr>
          <w:b/>
        </w:rPr>
        <w:t>Orden de Matrícula:</w:t>
      </w:r>
      <w:r>
        <w:t xml:space="preserve"> Documento por el cual se autoriza la matrícula.</w:t>
      </w:r>
    </w:p>
    <w:p w:rsidR="00634725" w:rsidRPr="00634725" w:rsidRDefault="008D2316" w:rsidP="00634725">
      <w:pPr>
        <w:pStyle w:val="Prrafodelista"/>
        <w:numPr>
          <w:ilvl w:val="0"/>
          <w:numId w:val="7"/>
        </w:numPr>
        <w:rPr>
          <w:b/>
        </w:rPr>
      </w:pPr>
      <w:r>
        <w:rPr>
          <w:b/>
        </w:rPr>
        <w:t>Matrícula extraordinaria:</w:t>
      </w:r>
      <w:r w:rsidR="001C5B4F">
        <w:t xml:space="preserve"> Son l</w:t>
      </w:r>
      <w:r>
        <w:t>as matrículas que se realizan fuera de las fechas establecidas.</w:t>
      </w:r>
    </w:p>
    <w:p w:rsidR="00634725" w:rsidRPr="00634725" w:rsidRDefault="00634725" w:rsidP="00634725">
      <w:pPr>
        <w:pStyle w:val="Prrafodelista"/>
        <w:rPr>
          <w:b/>
        </w:rPr>
      </w:pPr>
    </w:p>
    <w:p w:rsidR="006012B3" w:rsidRPr="006012B3" w:rsidRDefault="006012B3" w:rsidP="006012B3">
      <w:pPr>
        <w:pStyle w:val="Prrafodelista"/>
        <w:numPr>
          <w:ilvl w:val="0"/>
          <w:numId w:val="2"/>
        </w:numPr>
        <w:ind w:left="426"/>
        <w:rPr>
          <w:b/>
        </w:rPr>
      </w:pPr>
      <w:r>
        <w:rPr>
          <w:b/>
        </w:rPr>
        <w:t>RESPONSABILIDADES</w:t>
      </w:r>
    </w:p>
    <w:p w:rsidR="006012B3" w:rsidRPr="007D73BA" w:rsidRDefault="007D73BA" w:rsidP="006012B3">
      <w:pPr>
        <w:ind w:left="360"/>
      </w:pPr>
      <w:r>
        <w:rPr>
          <w:b/>
        </w:rPr>
        <w:t>Secretaria Académica:</w:t>
      </w:r>
      <w:r>
        <w:t xml:space="preserve"> Es la persona responsable de hacer cumplir lo establecido</w:t>
      </w:r>
      <w:r w:rsidR="00634725">
        <w:t xml:space="preserve"> en el procedimiento de matrícula</w:t>
      </w:r>
      <w:r>
        <w:t>.</w:t>
      </w:r>
    </w:p>
    <w:p w:rsidR="004F3207" w:rsidRDefault="004F3207" w:rsidP="006012B3">
      <w:pPr>
        <w:ind w:left="360"/>
      </w:pPr>
    </w:p>
    <w:p w:rsidR="004F3207" w:rsidRPr="004F3207" w:rsidRDefault="004F3207" w:rsidP="004F3207">
      <w:pPr>
        <w:pStyle w:val="Prrafodelista"/>
        <w:numPr>
          <w:ilvl w:val="0"/>
          <w:numId w:val="2"/>
        </w:numPr>
        <w:ind w:left="426"/>
        <w:rPr>
          <w:b/>
        </w:rPr>
      </w:pPr>
      <w:r>
        <w:rPr>
          <w:b/>
        </w:rPr>
        <w:t>CONDICIONES GENERALES</w:t>
      </w:r>
    </w:p>
    <w:p w:rsidR="004F3207" w:rsidRPr="001C5B4F" w:rsidRDefault="005E626B" w:rsidP="007D73BA">
      <w:pPr>
        <w:pStyle w:val="Prrafodelista"/>
        <w:numPr>
          <w:ilvl w:val="0"/>
          <w:numId w:val="8"/>
        </w:numPr>
      </w:pPr>
      <w:r w:rsidRPr="001C5B4F">
        <w:t>El Padre de familia o acudiente y el estudiantes, deben conocer el horizonte institucional, el manual de convivencia y las características del servicio antes de legalizar la matrícula.</w:t>
      </w:r>
    </w:p>
    <w:p w:rsidR="005E626B" w:rsidRPr="001C5B4F" w:rsidRDefault="005E626B" w:rsidP="007D73BA">
      <w:pPr>
        <w:pStyle w:val="Prrafodelista"/>
        <w:numPr>
          <w:ilvl w:val="0"/>
          <w:numId w:val="8"/>
        </w:numPr>
      </w:pPr>
      <w:r w:rsidRPr="001C5B4F">
        <w:t xml:space="preserve">El Instituto Henao y </w:t>
      </w:r>
      <w:proofErr w:type="spellStart"/>
      <w:r w:rsidRPr="001C5B4F">
        <w:t>Arrubla</w:t>
      </w:r>
      <w:proofErr w:type="spellEnd"/>
      <w:r w:rsidRPr="001C5B4F">
        <w:t xml:space="preserve"> al igual que las demás instituciones educativas de carácter privado, es autónomo de elaborar el contrato de la prestación del servicio educativo y la orden de matrícula.</w:t>
      </w:r>
    </w:p>
    <w:p w:rsidR="004F3207" w:rsidRPr="004F3207" w:rsidRDefault="004F3207" w:rsidP="004F3207">
      <w:pPr>
        <w:pStyle w:val="Prrafodelista"/>
        <w:numPr>
          <w:ilvl w:val="0"/>
          <w:numId w:val="2"/>
        </w:numPr>
        <w:ind w:left="426"/>
        <w:rPr>
          <w:b/>
        </w:rPr>
      </w:pPr>
      <w:r>
        <w:rPr>
          <w:b/>
        </w:rPr>
        <w:lastRenderedPageBreak/>
        <w:t>DESARROLLO DEL PROCEDIMIENTO</w:t>
      </w:r>
    </w:p>
    <w:tbl>
      <w:tblPr>
        <w:tblStyle w:val="Tablaconcuadrcula"/>
        <w:tblW w:w="0" w:type="auto"/>
        <w:tblLook w:val="04A0"/>
      </w:tblPr>
      <w:tblGrid>
        <w:gridCol w:w="4786"/>
        <w:gridCol w:w="2126"/>
        <w:gridCol w:w="2066"/>
      </w:tblGrid>
      <w:tr w:rsidR="004F3207" w:rsidTr="004F3207">
        <w:tc>
          <w:tcPr>
            <w:tcW w:w="4786" w:type="dxa"/>
            <w:shd w:val="clear" w:color="auto" w:fill="D9D9D9" w:themeFill="background1" w:themeFillShade="D9"/>
          </w:tcPr>
          <w:p w:rsidR="004F3207" w:rsidRPr="004F3207" w:rsidRDefault="004F3207" w:rsidP="004F3207">
            <w:pPr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4F3207" w:rsidRPr="004F3207" w:rsidRDefault="004F3207" w:rsidP="004F3207">
            <w:pPr>
              <w:jc w:val="center"/>
              <w:rPr>
                <w:b/>
              </w:rPr>
            </w:pPr>
            <w:r>
              <w:rPr>
                <w:b/>
              </w:rPr>
              <w:t>RESPONSABLE</w:t>
            </w:r>
          </w:p>
        </w:tc>
        <w:tc>
          <w:tcPr>
            <w:tcW w:w="2066" w:type="dxa"/>
            <w:shd w:val="clear" w:color="auto" w:fill="D9D9D9" w:themeFill="background1" w:themeFillShade="D9"/>
          </w:tcPr>
          <w:p w:rsidR="004F3207" w:rsidRPr="004F3207" w:rsidRDefault="004F3207" w:rsidP="004F3207">
            <w:pPr>
              <w:jc w:val="center"/>
              <w:rPr>
                <w:b/>
              </w:rPr>
            </w:pPr>
            <w:r>
              <w:rPr>
                <w:b/>
              </w:rPr>
              <w:t>DOCUMENTO DE REFERENCIA</w:t>
            </w:r>
          </w:p>
        </w:tc>
      </w:tr>
      <w:tr w:rsidR="004F3207" w:rsidTr="004F3207">
        <w:tc>
          <w:tcPr>
            <w:tcW w:w="4786" w:type="dxa"/>
          </w:tcPr>
          <w:p w:rsidR="004F3207" w:rsidRDefault="00EB5C99" w:rsidP="004F3207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Entrega de documentos para la matrícula:</w:t>
            </w:r>
          </w:p>
          <w:p w:rsidR="00BC3C60" w:rsidRPr="004F3207" w:rsidRDefault="00EB5C99" w:rsidP="00BC3C60">
            <w:pPr>
              <w:ind w:left="66"/>
              <w:rPr>
                <w:sz w:val="18"/>
              </w:rPr>
            </w:pPr>
            <w:r>
              <w:rPr>
                <w:sz w:val="18"/>
              </w:rPr>
              <w:t xml:space="preserve">Entregar a los estudiantes y aspirantes admitidos la orden de matrícula, </w:t>
            </w:r>
            <w:r w:rsidRPr="000B22C6">
              <w:rPr>
                <w:sz w:val="18"/>
              </w:rPr>
              <w:t>la documentación que se debe diligenciar y el listado de documentos necesarios para realizar la matrícula.</w:t>
            </w:r>
          </w:p>
        </w:tc>
        <w:tc>
          <w:tcPr>
            <w:tcW w:w="2126" w:type="dxa"/>
          </w:tcPr>
          <w:p w:rsidR="004F3207" w:rsidRPr="004F3207" w:rsidRDefault="000D08FB" w:rsidP="004F32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SECRETARIA ACADÉMICA</w:t>
            </w:r>
          </w:p>
        </w:tc>
        <w:tc>
          <w:tcPr>
            <w:tcW w:w="2066" w:type="dxa"/>
          </w:tcPr>
          <w:p w:rsidR="004F3207" w:rsidRPr="004F3207" w:rsidRDefault="00EB5C99" w:rsidP="004F3207">
            <w:pPr>
              <w:rPr>
                <w:sz w:val="18"/>
              </w:rPr>
            </w:pPr>
            <w:r>
              <w:rPr>
                <w:sz w:val="18"/>
              </w:rPr>
              <w:t>Registro de entrega de documentos.</w:t>
            </w:r>
          </w:p>
        </w:tc>
      </w:tr>
      <w:tr w:rsidR="004F3207" w:rsidTr="004F3207">
        <w:tc>
          <w:tcPr>
            <w:tcW w:w="4786" w:type="dxa"/>
          </w:tcPr>
          <w:p w:rsidR="00521A34" w:rsidRDefault="00EB5C99" w:rsidP="00521A34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Recepción de documentos</w:t>
            </w:r>
            <w:r w:rsidR="00BC3C60">
              <w:rPr>
                <w:b/>
                <w:sz w:val="18"/>
              </w:rPr>
              <w:t>:</w:t>
            </w:r>
          </w:p>
          <w:p w:rsidR="00EB5C99" w:rsidRDefault="00EB5C99" w:rsidP="00EB5C99">
            <w:pPr>
              <w:rPr>
                <w:sz w:val="18"/>
              </w:rPr>
            </w:pPr>
            <w:r>
              <w:rPr>
                <w:sz w:val="18"/>
              </w:rPr>
              <w:t>Elaborar el cronograma para recepción de documentos necesarios para la legalización de la matrícula</w:t>
            </w:r>
            <w:r w:rsidR="00B100AD">
              <w:rPr>
                <w:sz w:val="18"/>
              </w:rPr>
              <w:t>.</w:t>
            </w:r>
          </w:p>
          <w:p w:rsidR="00EB5C99" w:rsidRDefault="00EB5C99" w:rsidP="00EB5C99">
            <w:pPr>
              <w:rPr>
                <w:sz w:val="18"/>
              </w:rPr>
            </w:pPr>
          </w:p>
          <w:p w:rsidR="00EE100B" w:rsidRPr="00BC3C60" w:rsidRDefault="00EB5C99" w:rsidP="00EB5C99">
            <w:pPr>
              <w:rPr>
                <w:sz w:val="18"/>
              </w:rPr>
            </w:pPr>
            <w:r>
              <w:rPr>
                <w:sz w:val="18"/>
              </w:rPr>
              <w:t>Definir los tiempos para la entrega de documentos incompletos.</w:t>
            </w:r>
          </w:p>
        </w:tc>
        <w:tc>
          <w:tcPr>
            <w:tcW w:w="2126" w:type="dxa"/>
          </w:tcPr>
          <w:p w:rsidR="004F3207" w:rsidRPr="004F3207" w:rsidRDefault="000D08FB" w:rsidP="00521A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SECRETARIA ACADÉMICA</w:t>
            </w:r>
          </w:p>
        </w:tc>
        <w:tc>
          <w:tcPr>
            <w:tcW w:w="2066" w:type="dxa"/>
          </w:tcPr>
          <w:p w:rsidR="004F3207" w:rsidRPr="004F3207" w:rsidRDefault="00EB5C99" w:rsidP="004F3207">
            <w:pPr>
              <w:rPr>
                <w:sz w:val="18"/>
              </w:rPr>
            </w:pPr>
            <w:r>
              <w:rPr>
                <w:sz w:val="18"/>
              </w:rPr>
              <w:t>Documentos requisitos de matrícula.</w:t>
            </w:r>
          </w:p>
        </w:tc>
      </w:tr>
      <w:tr w:rsidR="004F3207" w:rsidTr="004F3207">
        <w:tc>
          <w:tcPr>
            <w:tcW w:w="4786" w:type="dxa"/>
          </w:tcPr>
          <w:p w:rsidR="00EE100B" w:rsidRDefault="00EB5C99" w:rsidP="00EE100B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Matrícula</w:t>
            </w:r>
            <w:r w:rsidR="00BC3C60">
              <w:rPr>
                <w:b/>
                <w:sz w:val="18"/>
              </w:rPr>
              <w:t>:</w:t>
            </w:r>
          </w:p>
          <w:p w:rsidR="00EE100B" w:rsidRPr="00BC3C60" w:rsidRDefault="00EB5C99" w:rsidP="00BC3C60">
            <w:pPr>
              <w:rPr>
                <w:sz w:val="18"/>
              </w:rPr>
            </w:pPr>
            <w:r>
              <w:rPr>
                <w:sz w:val="18"/>
              </w:rPr>
              <w:t>Legalizar la matrícula mediante la firma de la hoja de matrícula y el contrato de prestación de servicios educativos.</w:t>
            </w:r>
            <w:r w:rsidR="00B100AD">
              <w:rPr>
                <w:sz w:val="18"/>
              </w:rPr>
              <w:t xml:space="preserve"> </w:t>
            </w:r>
          </w:p>
        </w:tc>
        <w:tc>
          <w:tcPr>
            <w:tcW w:w="2126" w:type="dxa"/>
          </w:tcPr>
          <w:p w:rsidR="004F3207" w:rsidRPr="004F3207" w:rsidRDefault="000D08FB" w:rsidP="00EE10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SECRETARIA ACADÉMICA</w:t>
            </w:r>
          </w:p>
        </w:tc>
        <w:tc>
          <w:tcPr>
            <w:tcW w:w="2066" w:type="dxa"/>
          </w:tcPr>
          <w:p w:rsidR="004F3207" w:rsidRPr="004F3207" w:rsidRDefault="00EB5C99" w:rsidP="00DD415B">
            <w:pPr>
              <w:rPr>
                <w:sz w:val="18"/>
              </w:rPr>
            </w:pPr>
            <w:r>
              <w:rPr>
                <w:sz w:val="18"/>
              </w:rPr>
              <w:t>Hoja de matrícula F-AM-04</w:t>
            </w:r>
            <w:r w:rsidR="007A3E02" w:rsidRPr="00DD415B">
              <w:rPr>
                <w:sz w:val="18"/>
              </w:rPr>
              <w:t>, pagaré y contrato por prestación de</w:t>
            </w:r>
            <w:r w:rsidR="00DD415B">
              <w:rPr>
                <w:sz w:val="18"/>
              </w:rPr>
              <w:t>l</w:t>
            </w:r>
            <w:r w:rsidR="00DD415B" w:rsidRPr="00DD415B">
              <w:rPr>
                <w:sz w:val="18"/>
              </w:rPr>
              <w:t xml:space="preserve"> servicio educativo</w:t>
            </w:r>
            <w:r w:rsidR="007A3E02" w:rsidRPr="00DD415B">
              <w:rPr>
                <w:sz w:val="18"/>
              </w:rPr>
              <w:t>.</w:t>
            </w:r>
          </w:p>
        </w:tc>
      </w:tr>
      <w:tr w:rsidR="00EE100B" w:rsidTr="004F3207">
        <w:tc>
          <w:tcPr>
            <w:tcW w:w="4786" w:type="dxa"/>
          </w:tcPr>
          <w:p w:rsidR="00EE100B" w:rsidRPr="00EE100B" w:rsidRDefault="007A3E02" w:rsidP="00EE100B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Registro de Matrícula</w:t>
            </w:r>
          </w:p>
          <w:p w:rsidR="00EE100B" w:rsidRDefault="007A3E02" w:rsidP="00F560BE">
            <w:pPr>
              <w:rPr>
                <w:sz w:val="18"/>
              </w:rPr>
            </w:pPr>
            <w:r>
              <w:rPr>
                <w:sz w:val="18"/>
              </w:rPr>
              <w:t>Registrar en el sistema académico de la Institución a los estudiantes matriculados para cada uno de los grados.</w:t>
            </w:r>
          </w:p>
          <w:p w:rsidR="007A3E02" w:rsidRDefault="007A3E02" w:rsidP="00F560BE">
            <w:pPr>
              <w:rPr>
                <w:sz w:val="18"/>
              </w:rPr>
            </w:pPr>
          </w:p>
          <w:p w:rsidR="007A3E02" w:rsidRPr="00F560BE" w:rsidRDefault="007A3E02" w:rsidP="00F560BE">
            <w:pPr>
              <w:rPr>
                <w:sz w:val="18"/>
              </w:rPr>
            </w:pPr>
            <w:r>
              <w:rPr>
                <w:sz w:val="18"/>
              </w:rPr>
              <w:t>Enviar lista de los estudiantes matriculados, a la empresa encargada de transcribir e imprimir los resultados académicos.</w:t>
            </w:r>
          </w:p>
        </w:tc>
        <w:tc>
          <w:tcPr>
            <w:tcW w:w="2126" w:type="dxa"/>
          </w:tcPr>
          <w:p w:rsidR="00EE100B" w:rsidRDefault="007A3E02" w:rsidP="007A3E02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SECRETARIA ACADÉMICA</w:t>
            </w:r>
          </w:p>
        </w:tc>
        <w:tc>
          <w:tcPr>
            <w:tcW w:w="2066" w:type="dxa"/>
          </w:tcPr>
          <w:p w:rsidR="00EE100B" w:rsidRDefault="007A3E02" w:rsidP="004F3207">
            <w:pPr>
              <w:rPr>
                <w:sz w:val="18"/>
              </w:rPr>
            </w:pPr>
            <w:r>
              <w:rPr>
                <w:sz w:val="18"/>
              </w:rPr>
              <w:t>Lista de estudiantes matriculados.</w:t>
            </w:r>
          </w:p>
        </w:tc>
      </w:tr>
    </w:tbl>
    <w:p w:rsidR="004F3207" w:rsidRDefault="004F3207" w:rsidP="004F3207"/>
    <w:tbl>
      <w:tblPr>
        <w:tblStyle w:val="Tablaconcuadrcula"/>
        <w:tblW w:w="0" w:type="auto"/>
        <w:tblInd w:w="3652" w:type="dxa"/>
        <w:tblLook w:val="04A0"/>
      </w:tblPr>
      <w:tblGrid>
        <w:gridCol w:w="2552"/>
        <w:gridCol w:w="2774"/>
      </w:tblGrid>
      <w:tr w:rsidR="00875CF0" w:rsidTr="00140126">
        <w:tc>
          <w:tcPr>
            <w:tcW w:w="2552" w:type="dxa"/>
          </w:tcPr>
          <w:p w:rsidR="00875CF0" w:rsidRDefault="00875CF0" w:rsidP="004F3207"/>
          <w:p w:rsidR="00875CF0" w:rsidRDefault="00875CF0" w:rsidP="004F3207"/>
          <w:p w:rsidR="00875CF0" w:rsidRDefault="00875CF0" w:rsidP="004F3207"/>
          <w:p w:rsidR="00875CF0" w:rsidRDefault="00875CF0" w:rsidP="004F3207"/>
        </w:tc>
        <w:tc>
          <w:tcPr>
            <w:tcW w:w="2774" w:type="dxa"/>
          </w:tcPr>
          <w:p w:rsidR="00875CF0" w:rsidRDefault="00875CF0" w:rsidP="004F3207"/>
        </w:tc>
      </w:tr>
      <w:tr w:rsidR="00875CF0" w:rsidTr="00140126">
        <w:tc>
          <w:tcPr>
            <w:tcW w:w="2552" w:type="dxa"/>
          </w:tcPr>
          <w:p w:rsidR="00875CF0" w:rsidRDefault="00875CF0" w:rsidP="004F3207">
            <w:r>
              <w:t>Revisó:</w:t>
            </w:r>
          </w:p>
          <w:p w:rsidR="00875CF0" w:rsidRDefault="00140126" w:rsidP="004F3207">
            <w:r>
              <w:t>William Alberto Gómez</w:t>
            </w:r>
          </w:p>
          <w:p w:rsidR="00875CF0" w:rsidRDefault="00875CF0" w:rsidP="004F3207"/>
        </w:tc>
        <w:tc>
          <w:tcPr>
            <w:tcW w:w="2774" w:type="dxa"/>
          </w:tcPr>
          <w:p w:rsidR="00875CF0" w:rsidRDefault="00875CF0" w:rsidP="004F3207">
            <w:r>
              <w:t>Aprobó:</w:t>
            </w:r>
          </w:p>
          <w:p w:rsidR="00140126" w:rsidRDefault="00140126" w:rsidP="004F3207">
            <w:r>
              <w:t>Oscar Javier Bolívar</w:t>
            </w:r>
          </w:p>
        </w:tc>
      </w:tr>
    </w:tbl>
    <w:p w:rsidR="00875CF0" w:rsidRPr="004F3207" w:rsidRDefault="00875CF0" w:rsidP="004F3207"/>
    <w:sectPr w:rsidR="00875CF0" w:rsidRPr="004F3207" w:rsidSect="005923B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DA8" w:rsidRDefault="00946DA8" w:rsidP="002A1F70">
      <w:pPr>
        <w:spacing w:after="0" w:line="240" w:lineRule="auto"/>
      </w:pPr>
      <w:r>
        <w:separator/>
      </w:r>
    </w:p>
  </w:endnote>
  <w:endnote w:type="continuationSeparator" w:id="0">
    <w:p w:rsidR="00946DA8" w:rsidRDefault="00946DA8" w:rsidP="002A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DA8" w:rsidRDefault="00946DA8" w:rsidP="002A1F70">
      <w:pPr>
        <w:spacing w:after="0" w:line="240" w:lineRule="auto"/>
      </w:pPr>
      <w:r>
        <w:separator/>
      </w:r>
    </w:p>
  </w:footnote>
  <w:footnote w:type="continuationSeparator" w:id="0">
    <w:p w:rsidR="00946DA8" w:rsidRDefault="00946DA8" w:rsidP="002A1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C99" w:rsidRDefault="00EB5C99">
    <w:pPr>
      <w:pStyle w:val="Encabezado"/>
    </w:pPr>
  </w:p>
  <w:tbl>
    <w:tblPr>
      <w:tblStyle w:val="Tablaconcuadrcula"/>
      <w:tblW w:w="0" w:type="auto"/>
      <w:tblLook w:val="04A0"/>
    </w:tblPr>
    <w:tblGrid>
      <w:gridCol w:w="1941"/>
      <w:gridCol w:w="4802"/>
      <w:gridCol w:w="2311"/>
    </w:tblGrid>
    <w:tr w:rsidR="00EB5C99" w:rsidTr="004F3207">
      <w:trPr>
        <w:trHeight w:val="1428"/>
      </w:trPr>
      <w:tc>
        <w:tcPr>
          <w:tcW w:w="2814" w:type="dxa"/>
          <w:vAlign w:val="center"/>
        </w:tcPr>
        <w:p w:rsidR="00400E41" w:rsidRDefault="00400E41" w:rsidP="004F3207">
          <w:pPr>
            <w:pStyle w:val="Encabezado"/>
          </w:pPr>
          <w:r>
            <w:t>Código: PR-AM-02</w:t>
          </w:r>
        </w:p>
        <w:p w:rsidR="00EB5C99" w:rsidRDefault="00EB5C99" w:rsidP="004F3207">
          <w:pPr>
            <w:pStyle w:val="Encabezado"/>
          </w:pPr>
          <w:r>
            <w:t>Fecha: 13/09/2010</w:t>
          </w:r>
        </w:p>
        <w:p w:rsidR="00EB5C99" w:rsidRDefault="00EB5C99" w:rsidP="004F3207">
          <w:pPr>
            <w:pStyle w:val="Encabezado"/>
          </w:pPr>
          <w:r>
            <w:t>Edición: V.1.0</w:t>
          </w:r>
        </w:p>
        <w:sdt>
          <w:sdtPr>
            <w:id w:val="6467104"/>
            <w:docPartObj>
              <w:docPartGallery w:val="Page Numbers (Top of Page)"/>
              <w:docPartUnique/>
            </w:docPartObj>
          </w:sdtPr>
          <w:sdtContent>
            <w:p w:rsidR="00EB5C99" w:rsidRPr="00F400B5" w:rsidRDefault="00EB5C99" w:rsidP="004F3207">
              <w:pPr>
                <w:pStyle w:val="Encabezado"/>
                <w:rPr>
                  <w:sz w:val="24"/>
                  <w:szCs w:val="24"/>
                </w:rPr>
              </w:pPr>
              <w:r w:rsidRPr="00F400B5">
                <w:t>Página</w:t>
              </w:r>
              <w:r>
                <w:t>:</w:t>
              </w:r>
              <w:r w:rsidRPr="00F400B5">
                <w:t xml:space="preserve"> </w:t>
              </w:r>
              <w:fldSimple w:instr="PAGE">
                <w:r w:rsidR="00FE2773">
                  <w:rPr>
                    <w:noProof/>
                  </w:rPr>
                  <w:t>1</w:t>
                </w:r>
              </w:fldSimple>
              <w:r w:rsidRPr="00F400B5">
                <w:t xml:space="preserve"> de </w:t>
              </w:r>
              <w:fldSimple w:instr="NUMPAGES">
                <w:r w:rsidR="00FE2773">
                  <w:rPr>
                    <w:noProof/>
                  </w:rPr>
                  <w:t>2</w:t>
                </w:r>
              </w:fldSimple>
            </w:p>
          </w:sdtContent>
        </w:sdt>
      </w:tc>
      <w:tc>
        <w:tcPr>
          <w:tcW w:w="8209" w:type="dxa"/>
          <w:vAlign w:val="center"/>
        </w:tcPr>
        <w:p w:rsidR="00EB5C99" w:rsidRPr="002D2D78" w:rsidRDefault="00EB5C99" w:rsidP="006569B9">
          <w:pPr>
            <w:pStyle w:val="Encabezado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PROCEDIMIENTO DE MATRICULAS</w:t>
          </w:r>
        </w:p>
        <w:p w:rsidR="00EB5C99" w:rsidRPr="002D2D78" w:rsidRDefault="00EB5C99" w:rsidP="004F3207">
          <w:pPr>
            <w:pStyle w:val="Encabezado"/>
            <w:jc w:val="center"/>
          </w:pPr>
          <w:r>
            <w:t>UNE-EN-ISO 9001:2008</w:t>
          </w:r>
        </w:p>
      </w:tc>
      <w:tc>
        <w:tcPr>
          <w:tcW w:w="2977" w:type="dxa"/>
          <w:vAlign w:val="center"/>
        </w:tcPr>
        <w:p w:rsidR="00EB5C99" w:rsidRDefault="00EB5C99" w:rsidP="004F3207">
          <w:pPr>
            <w:pStyle w:val="Encabezado"/>
            <w:jc w:val="center"/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56515</wp:posOffset>
                </wp:positionV>
                <wp:extent cx="906780" cy="671195"/>
                <wp:effectExtent l="38100" t="19050" r="64770" b="33655"/>
                <wp:wrapTight wrapText="bothSides">
                  <wp:wrapPolygon edited="0">
                    <wp:start x="-908" y="-613"/>
                    <wp:lineTo x="-908" y="22683"/>
                    <wp:lineTo x="22235" y="22683"/>
                    <wp:lineTo x="23143" y="19618"/>
                    <wp:lineTo x="23143" y="7357"/>
                    <wp:lineTo x="22689" y="613"/>
                    <wp:lineTo x="22235" y="-613"/>
                    <wp:lineTo x="-908" y="-613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6711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88900" cap="sq">
                          <a:noFill/>
                          <a:miter lim="800000"/>
                        </a:ln>
                        <a:effectLst>
                          <a:outerShdw blurRad="55000" dist="18000" dir="54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</w:tr>
  </w:tbl>
  <w:p w:rsidR="00EB5C99" w:rsidRDefault="00EB5C99">
    <w:pPr>
      <w:pStyle w:val="Encabezado"/>
    </w:pPr>
  </w:p>
  <w:p w:rsidR="00EB5C99" w:rsidRDefault="00EB5C9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1332"/>
    <w:multiLevelType w:val="hybridMultilevel"/>
    <w:tmpl w:val="1F7C49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54986"/>
    <w:multiLevelType w:val="hybridMultilevel"/>
    <w:tmpl w:val="231AF9CC"/>
    <w:lvl w:ilvl="0" w:tplc="24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8" w:hanging="360"/>
      </w:pPr>
    </w:lvl>
    <w:lvl w:ilvl="2" w:tplc="240A001B" w:tentative="1">
      <w:start w:val="1"/>
      <w:numFmt w:val="lowerRoman"/>
      <w:lvlText w:val="%3."/>
      <w:lvlJc w:val="right"/>
      <w:pPr>
        <w:ind w:left="2368" w:hanging="180"/>
      </w:pPr>
    </w:lvl>
    <w:lvl w:ilvl="3" w:tplc="240A000F" w:tentative="1">
      <w:start w:val="1"/>
      <w:numFmt w:val="decimal"/>
      <w:lvlText w:val="%4."/>
      <w:lvlJc w:val="left"/>
      <w:pPr>
        <w:ind w:left="3088" w:hanging="360"/>
      </w:pPr>
    </w:lvl>
    <w:lvl w:ilvl="4" w:tplc="240A0019" w:tentative="1">
      <w:start w:val="1"/>
      <w:numFmt w:val="lowerLetter"/>
      <w:lvlText w:val="%5."/>
      <w:lvlJc w:val="left"/>
      <w:pPr>
        <w:ind w:left="3808" w:hanging="360"/>
      </w:pPr>
    </w:lvl>
    <w:lvl w:ilvl="5" w:tplc="240A001B" w:tentative="1">
      <w:start w:val="1"/>
      <w:numFmt w:val="lowerRoman"/>
      <w:lvlText w:val="%6."/>
      <w:lvlJc w:val="right"/>
      <w:pPr>
        <w:ind w:left="4528" w:hanging="180"/>
      </w:pPr>
    </w:lvl>
    <w:lvl w:ilvl="6" w:tplc="240A000F" w:tentative="1">
      <w:start w:val="1"/>
      <w:numFmt w:val="decimal"/>
      <w:lvlText w:val="%7."/>
      <w:lvlJc w:val="left"/>
      <w:pPr>
        <w:ind w:left="5248" w:hanging="360"/>
      </w:pPr>
    </w:lvl>
    <w:lvl w:ilvl="7" w:tplc="240A0019" w:tentative="1">
      <w:start w:val="1"/>
      <w:numFmt w:val="lowerLetter"/>
      <w:lvlText w:val="%8."/>
      <w:lvlJc w:val="left"/>
      <w:pPr>
        <w:ind w:left="5968" w:hanging="360"/>
      </w:pPr>
    </w:lvl>
    <w:lvl w:ilvl="8" w:tplc="2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B067091"/>
    <w:multiLevelType w:val="hybridMultilevel"/>
    <w:tmpl w:val="388CE1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C1DC3"/>
    <w:multiLevelType w:val="hybridMultilevel"/>
    <w:tmpl w:val="6458E6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C131A"/>
    <w:multiLevelType w:val="hybridMultilevel"/>
    <w:tmpl w:val="FA9A9E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FF0D42"/>
    <w:multiLevelType w:val="hybridMultilevel"/>
    <w:tmpl w:val="B5924858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A307CF6"/>
    <w:multiLevelType w:val="hybridMultilevel"/>
    <w:tmpl w:val="608064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D4E39"/>
    <w:multiLevelType w:val="hybridMultilevel"/>
    <w:tmpl w:val="3D6224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F70"/>
    <w:rsid w:val="000062A2"/>
    <w:rsid w:val="00032E65"/>
    <w:rsid w:val="0007056F"/>
    <w:rsid w:val="00075BCF"/>
    <w:rsid w:val="000B22C6"/>
    <w:rsid w:val="000D08FB"/>
    <w:rsid w:val="00140126"/>
    <w:rsid w:val="00145461"/>
    <w:rsid w:val="00153F3A"/>
    <w:rsid w:val="00166BF1"/>
    <w:rsid w:val="001C5B4F"/>
    <w:rsid w:val="00241081"/>
    <w:rsid w:val="002A1F70"/>
    <w:rsid w:val="00372586"/>
    <w:rsid w:val="00400E41"/>
    <w:rsid w:val="004337D7"/>
    <w:rsid w:val="00470245"/>
    <w:rsid w:val="004D43CA"/>
    <w:rsid w:val="004F3207"/>
    <w:rsid w:val="00521A34"/>
    <w:rsid w:val="00562D06"/>
    <w:rsid w:val="005923B2"/>
    <w:rsid w:val="005E626B"/>
    <w:rsid w:val="006012B3"/>
    <w:rsid w:val="00616C34"/>
    <w:rsid w:val="00634725"/>
    <w:rsid w:val="006569B9"/>
    <w:rsid w:val="007A084D"/>
    <w:rsid w:val="007A3E02"/>
    <w:rsid w:val="007D73BA"/>
    <w:rsid w:val="00875CF0"/>
    <w:rsid w:val="008C4BE3"/>
    <w:rsid w:val="008D2316"/>
    <w:rsid w:val="00912835"/>
    <w:rsid w:val="00937917"/>
    <w:rsid w:val="00946DA8"/>
    <w:rsid w:val="009E6847"/>
    <w:rsid w:val="009F75A4"/>
    <w:rsid w:val="00A84380"/>
    <w:rsid w:val="00B100AD"/>
    <w:rsid w:val="00BA6E89"/>
    <w:rsid w:val="00BC3C60"/>
    <w:rsid w:val="00C6311A"/>
    <w:rsid w:val="00C7530C"/>
    <w:rsid w:val="00CA0096"/>
    <w:rsid w:val="00DA23BE"/>
    <w:rsid w:val="00DB5318"/>
    <w:rsid w:val="00DC75B9"/>
    <w:rsid w:val="00DD415B"/>
    <w:rsid w:val="00DE3F85"/>
    <w:rsid w:val="00DF5C3F"/>
    <w:rsid w:val="00DF61C7"/>
    <w:rsid w:val="00E96BC7"/>
    <w:rsid w:val="00EB5C99"/>
    <w:rsid w:val="00EE100B"/>
    <w:rsid w:val="00EF65B3"/>
    <w:rsid w:val="00F560BE"/>
    <w:rsid w:val="00FE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3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1F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1F70"/>
  </w:style>
  <w:style w:type="paragraph" w:styleId="Piedepgina">
    <w:name w:val="footer"/>
    <w:basedOn w:val="Normal"/>
    <w:link w:val="PiedepginaCar"/>
    <w:uiPriority w:val="99"/>
    <w:semiHidden/>
    <w:unhideWhenUsed/>
    <w:rsid w:val="002A1F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A1F70"/>
  </w:style>
  <w:style w:type="paragraph" w:styleId="Textodeglobo">
    <w:name w:val="Balloon Text"/>
    <w:basedOn w:val="Normal"/>
    <w:link w:val="TextodegloboCar"/>
    <w:uiPriority w:val="99"/>
    <w:semiHidden/>
    <w:unhideWhenUsed/>
    <w:rsid w:val="002A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F7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A1F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D43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1321A-5C8E-48F0-A201-001247B1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OscarB</dc:creator>
  <cp:lastModifiedBy>OscarB</cp:lastModifiedBy>
  <cp:revision>13</cp:revision>
  <cp:lastPrinted>2011-10-18T14:24:00Z</cp:lastPrinted>
  <dcterms:created xsi:type="dcterms:W3CDTF">2010-10-01T19:36:00Z</dcterms:created>
  <dcterms:modified xsi:type="dcterms:W3CDTF">2011-10-18T16:56:00Z</dcterms:modified>
</cp:coreProperties>
</file>